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63F2" w:rsidRPr="007F63F2" w:rsidRDefault="007F63F2" w:rsidP="007F63F2">
      <w:pPr>
        <w:spacing w:after="150" w:line="240" w:lineRule="auto"/>
        <w:jc w:val="center"/>
        <w:rPr>
          <w:rFonts w:ascii="Arial" w:eastAsia="Times New Roman" w:hAnsi="Arial" w:cs="Arial"/>
          <w:color w:val="3C3C3C"/>
          <w:sz w:val="21"/>
          <w:szCs w:val="21"/>
          <w:lang w:eastAsia="ru-RU"/>
        </w:rPr>
      </w:pPr>
      <w:bookmarkStart w:id="0" w:name="_GoBack"/>
      <w:r w:rsidRPr="007F63F2">
        <w:rPr>
          <w:rFonts w:ascii="Arial" w:eastAsia="Times New Roman" w:hAnsi="Arial" w:cs="Arial"/>
          <w:b/>
          <w:bCs/>
          <w:color w:val="3C3C3C"/>
          <w:sz w:val="21"/>
          <w:szCs w:val="21"/>
          <w:lang w:eastAsia="ru-RU"/>
        </w:rPr>
        <w:t>ИНФОРМАЦИОННОЕ ПИСЬМО</w:t>
      </w:r>
    </w:p>
    <w:p w:rsidR="007F63F2" w:rsidRPr="007F63F2" w:rsidRDefault="007F63F2" w:rsidP="007F63F2">
      <w:pPr>
        <w:spacing w:after="150" w:line="240" w:lineRule="auto"/>
        <w:jc w:val="center"/>
        <w:rPr>
          <w:rFonts w:ascii="Arial" w:eastAsia="Times New Roman" w:hAnsi="Arial" w:cs="Arial"/>
          <w:color w:val="3C3C3C"/>
          <w:sz w:val="21"/>
          <w:szCs w:val="21"/>
          <w:lang w:eastAsia="ru-RU"/>
        </w:rPr>
      </w:pPr>
      <w:r w:rsidRPr="007F63F2">
        <w:rPr>
          <w:rFonts w:ascii="Arial" w:eastAsia="Times New Roman" w:hAnsi="Arial" w:cs="Arial"/>
          <w:b/>
          <w:bCs/>
          <w:color w:val="3C3C3C"/>
          <w:sz w:val="21"/>
          <w:szCs w:val="21"/>
          <w:lang w:eastAsia="ru-RU"/>
        </w:rPr>
        <w:t>Об отмене с 01.01.2021</w:t>
      </w:r>
    </w:p>
    <w:p w:rsidR="007F63F2" w:rsidRPr="007F63F2" w:rsidRDefault="007F63F2" w:rsidP="007F63F2">
      <w:pPr>
        <w:spacing w:after="150" w:line="240" w:lineRule="auto"/>
        <w:jc w:val="center"/>
        <w:rPr>
          <w:rFonts w:ascii="Arial" w:eastAsia="Times New Roman" w:hAnsi="Arial" w:cs="Arial"/>
          <w:color w:val="3C3C3C"/>
          <w:sz w:val="21"/>
          <w:szCs w:val="21"/>
          <w:lang w:eastAsia="ru-RU"/>
        </w:rPr>
      </w:pPr>
      <w:r w:rsidRPr="007F63F2">
        <w:rPr>
          <w:rFonts w:ascii="Arial" w:eastAsia="Times New Roman" w:hAnsi="Arial" w:cs="Arial"/>
          <w:b/>
          <w:bCs/>
          <w:color w:val="3C3C3C"/>
          <w:sz w:val="21"/>
          <w:szCs w:val="21"/>
          <w:lang w:eastAsia="ru-RU"/>
        </w:rPr>
        <w:t>специального режима ЕНВД</w:t>
      </w:r>
    </w:p>
    <w:bookmarkEnd w:id="0"/>
    <w:p w:rsidR="007F63F2" w:rsidRPr="007F63F2" w:rsidRDefault="007F63F2" w:rsidP="007F63F2">
      <w:pPr>
        <w:spacing w:after="150" w:line="240" w:lineRule="auto"/>
        <w:jc w:val="center"/>
        <w:rPr>
          <w:rFonts w:ascii="Arial" w:eastAsia="Times New Roman" w:hAnsi="Arial" w:cs="Arial"/>
          <w:color w:val="3C3C3C"/>
          <w:sz w:val="21"/>
          <w:szCs w:val="21"/>
          <w:lang w:eastAsia="ru-RU"/>
        </w:rPr>
      </w:pPr>
      <w:r w:rsidRPr="007F63F2">
        <w:rPr>
          <w:rFonts w:ascii="Arial" w:eastAsia="Times New Roman" w:hAnsi="Arial" w:cs="Arial"/>
          <w:color w:val="3C3C3C"/>
          <w:sz w:val="21"/>
          <w:szCs w:val="21"/>
          <w:lang w:eastAsia="ru-RU"/>
        </w:rPr>
        <w:t>Уважаемые налогоплательщики!</w:t>
      </w:r>
    </w:p>
    <w:p w:rsidR="007F63F2" w:rsidRPr="007F63F2" w:rsidRDefault="007F63F2" w:rsidP="007F63F2">
      <w:pPr>
        <w:spacing w:after="150" w:line="240" w:lineRule="auto"/>
        <w:jc w:val="both"/>
        <w:rPr>
          <w:rFonts w:ascii="Arial" w:eastAsia="Times New Roman" w:hAnsi="Arial" w:cs="Arial"/>
          <w:color w:val="3C3C3C"/>
          <w:sz w:val="21"/>
          <w:szCs w:val="21"/>
          <w:lang w:eastAsia="ru-RU"/>
        </w:rPr>
      </w:pPr>
      <w:r w:rsidRPr="007F63F2">
        <w:rPr>
          <w:rFonts w:ascii="Arial" w:eastAsia="Times New Roman" w:hAnsi="Arial" w:cs="Arial"/>
          <w:color w:val="3C3C3C"/>
          <w:sz w:val="21"/>
          <w:szCs w:val="21"/>
          <w:lang w:eastAsia="ru-RU"/>
        </w:rPr>
        <w:t>В соответствии с Федеральным законом от 29.06.2012 № 97-ФЗ система налогообложения в виде единого налога на вмененный доход (ЕНВД) с 1 января 2021 года не применяется.</w:t>
      </w:r>
    </w:p>
    <w:p w:rsidR="007F63F2" w:rsidRPr="007F63F2" w:rsidRDefault="007F63F2" w:rsidP="007F63F2">
      <w:pPr>
        <w:spacing w:after="150" w:line="240" w:lineRule="auto"/>
        <w:jc w:val="both"/>
        <w:rPr>
          <w:rFonts w:ascii="Arial" w:eastAsia="Times New Roman" w:hAnsi="Arial" w:cs="Arial"/>
          <w:color w:val="3C3C3C"/>
          <w:sz w:val="21"/>
          <w:szCs w:val="21"/>
          <w:lang w:eastAsia="ru-RU"/>
        </w:rPr>
      </w:pPr>
      <w:r w:rsidRPr="007F63F2">
        <w:rPr>
          <w:rFonts w:ascii="Arial" w:eastAsia="Times New Roman" w:hAnsi="Arial" w:cs="Arial"/>
          <w:color w:val="3C3C3C"/>
          <w:sz w:val="21"/>
          <w:szCs w:val="21"/>
          <w:lang w:eastAsia="ru-RU"/>
        </w:rPr>
        <w:t>Со следующего года организации и индивидуальные предприниматели, применявшие ЕНВД, имеют право перейти на следующие специальные режимы налогообложения:</w:t>
      </w:r>
    </w:p>
    <w:p w:rsidR="007F63F2" w:rsidRPr="007F63F2" w:rsidRDefault="007F63F2" w:rsidP="007F63F2">
      <w:pPr>
        <w:spacing w:after="150" w:line="240" w:lineRule="auto"/>
        <w:jc w:val="both"/>
        <w:rPr>
          <w:rFonts w:ascii="Arial" w:eastAsia="Times New Roman" w:hAnsi="Arial" w:cs="Arial"/>
          <w:color w:val="3C3C3C"/>
          <w:sz w:val="21"/>
          <w:szCs w:val="21"/>
          <w:lang w:eastAsia="ru-RU"/>
        </w:rPr>
      </w:pPr>
      <w:r w:rsidRPr="007F63F2">
        <w:rPr>
          <w:rFonts w:ascii="Arial" w:eastAsia="Times New Roman" w:hAnsi="Arial" w:cs="Arial"/>
          <w:color w:val="3C3C3C"/>
          <w:sz w:val="21"/>
          <w:szCs w:val="21"/>
          <w:lang w:eastAsia="ru-RU"/>
        </w:rPr>
        <w:t>- на упрощённую систему налогообложения;</w:t>
      </w:r>
    </w:p>
    <w:p w:rsidR="007F63F2" w:rsidRPr="007F63F2" w:rsidRDefault="007F63F2" w:rsidP="007F63F2">
      <w:pPr>
        <w:spacing w:after="150" w:line="240" w:lineRule="auto"/>
        <w:jc w:val="both"/>
        <w:rPr>
          <w:rFonts w:ascii="Arial" w:eastAsia="Times New Roman" w:hAnsi="Arial" w:cs="Arial"/>
          <w:color w:val="3C3C3C"/>
          <w:sz w:val="21"/>
          <w:szCs w:val="21"/>
          <w:lang w:eastAsia="ru-RU"/>
        </w:rPr>
      </w:pPr>
      <w:r w:rsidRPr="007F63F2">
        <w:rPr>
          <w:rFonts w:ascii="Arial" w:eastAsia="Times New Roman" w:hAnsi="Arial" w:cs="Arial"/>
          <w:color w:val="3C3C3C"/>
          <w:sz w:val="21"/>
          <w:szCs w:val="21"/>
          <w:lang w:eastAsia="ru-RU"/>
        </w:rPr>
        <w:t>- единый сельскохозяйственный налог;</w:t>
      </w:r>
    </w:p>
    <w:p w:rsidR="007F63F2" w:rsidRPr="007F63F2" w:rsidRDefault="007F63F2" w:rsidP="007F63F2">
      <w:pPr>
        <w:spacing w:after="150" w:line="240" w:lineRule="auto"/>
        <w:jc w:val="both"/>
        <w:rPr>
          <w:rFonts w:ascii="Arial" w:eastAsia="Times New Roman" w:hAnsi="Arial" w:cs="Arial"/>
          <w:color w:val="3C3C3C"/>
          <w:sz w:val="21"/>
          <w:szCs w:val="21"/>
          <w:lang w:eastAsia="ru-RU"/>
        </w:rPr>
      </w:pPr>
      <w:r w:rsidRPr="007F63F2">
        <w:rPr>
          <w:rFonts w:ascii="Arial" w:eastAsia="Times New Roman" w:hAnsi="Arial" w:cs="Arial"/>
          <w:color w:val="3C3C3C"/>
          <w:sz w:val="21"/>
          <w:szCs w:val="21"/>
          <w:lang w:eastAsia="ru-RU"/>
        </w:rPr>
        <w:t>- патентную систему налогообложения (ПСН), если индивидуальные предприниматели привлекают при осуществлении своей деятельности не более 15 работников;</w:t>
      </w:r>
    </w:p>
    <w:p w:rsidR="007F63F2" w:rsidRPr="007F63F2" w:rsidRDefault="007F63F2" w:rsidP="007F63F2">
      <w:pPr>
        <w:spacing w:after="150" w:line="240" w:lineRule="auto"/>
        <w:jc w:val="both"/>
        <w:rPr>
          <w:rFonts w:ascii="Arial" w:eastAsia="Times New Roman" w:hAnsi="Arial" w:cs="Arial"/>
          <w:color w:val="3C3C3C"/>
          <w:sz w:val="21"/>
          <w:szCs w:val="21"/>
          <w:lang w:eastAsia="ru-RU"/>
        </w:rPr>
      </w:pPr>
      <w:r w:rsidRPr="007F63F2">
        <w:rPr>
          <w:rFonts w:ascii="Arial" w:eastAsia="Times New Roman" w:hAnsi="Arial" w:cs="Arial"/>
          <w:color w:val="3C3C3C"/>
          <w:sz w:val="21"/>
          <w:szCs w:val="21"/>
          <w:lang w:eastAsia="ru-RU"/>
        </w:rPr>
        <w:t>- на применение налога на профессиональный доход (НПД). Плательщиками НПД могут стать предприниматели без наемных работников, если ими оказываются услуги (реализуются товары) собственного производства.</w:t>
      </w:r>
    </w:p>
    <w:p w:rsidR="007F63F2" w:rsidRPr="007F63F2" w:rsidRDefault="007F63F2" w:rsidP="007F63F2">
      <w:pPr>
        <w:spacing w:after="150" w:line="240" w:lineRule="auto"/>
        <w:jc w:val="both"/>
        <w:rPr>
          <w:rFonts w:ascii="Arial" w:eastAsia="Times New Roman" w:hAnsi="Arial" w:cs="Arial"/>
          <w:color w:val="3C3C3C"/>
          <w:sz w:val="21"/>
          <w:szCs w:val="21"/>
          <w:lang w:eastAsia="ru-RU"/>
        </w:rPr>
      </w:pPr>
      <w:r w:rsidRPr="007F63F2">
        <w:rPr>
          <w:rFonts w:ascii="Arial" w:eastAsia="Times New Roman" w:hAnsi="Arial" w:cs="Arial"/>
          <w:color w:val="3C3C3C"/>
          <w:sz w:val="21"/>
          <w:szCs w:val="21"/>
          <w:lang w:eastAsia="ru-RU"/>
        </w:rPr>
        <w:t>Организации и индивидуальные предприниматели при применении указанных режимов освобождаются от уплаты тех же налогов, что и при ЕНВД (налог на прибыль организаций (НДФЛ), налог на добавленную стоимость, налог на имущество организаций и физических лиц.</w:t>
      </w:r>
    </w:p>
    <w:p w:rsidR="007F63F2" w:rsidRPr="007F63F2" w:rsidRDefault="007F63F2" w:rsidP="007F63F2">
      <w:pPr>
        <w:spacing w:after="150" w:line="240" w:lineRule="auto"/>
        <w:jc w:val="both"/>
        <w:rPr>
          <w:rFonts w:ascii="Arial" w:eastAsia="Times New Roman" w:hAnsi="Arial" w:cs="Arial"/>
          <w:color w:val="3C3C3C"/>
          <w:sz w:val="21"/>
          <w:szCs w:val="21"/>
          <w:lang w:eastAsia="ru-RU"/>
        </w:rPr>
      </w:pPr>
      <w:r w:rsidRPr="007F63F2">
        <w:rPr>
          <w:rFonts w:ascii="Arial" w:eastAsia="Times New Roman" w:hAnsi="Arial" w:cs="Arial"/>
          <w:color w:val="3C3C3C"/>
          <w:sz w:val="21"/>
          <w:szCs w:val="21"/>
          <w:lang w:eastAsia="ru-RU"/>
        </w:rPr>
        <w:t>При этом освобождение от уплаты налогов на имущество организаций и физических лиц осуществляется только в отношении недвижимости, использующейся в предпринимательской деятельности, за исключением имущества, включенного в Перечень объектов, в отношении которых налоговая база определяется, исходя из кадастровой стоимости (ежегодно утверждается Министерством имущественных отношений Амурской области).</w:t>
      </w:r>
    </w:p>
    <w:p w:rsidR="007F63F2" w:rsidRPr="007F63F2" w:rsidRDefault="007F63F2" w:rsidP="007F63F2">
      <w:pPr>
        <w:spacing w:after="150" w:line="240" w:lineRule="auto"/>
        <w:jc w:val="both"/>
        <w:rPr>
          <w:rFonts w:ascii="Arial" w:eastAsia="Times New Roman" w:hAnsi="Arial" w:cs="Arial"/>
          <w:color w:val="3C3C3C"/>
          <w:sz w:val="21"/>
          <w:szCs w:val="21"/>
          <w:lang w:eastAsia="ru-RU"/>
        </w:rPr>
      </w:pPr>
      <w:r w:rsidRPr="007F63F2">
        <w:rPr>
          <w:rFonts w:ascii="Arial" w:eastAsia="Times New Roman" w:hAnsi="Arial" w:cs="Arial"/>
          <w:color w:val="3C3C3C"/>
          <w:sz w:val="21"/>
          <w:szCs w:val="21"/>
          <w:lang w:eastAsia="ru-RU"/>
        </w:rPr>
        <w:t>Информация о существующих режимах налогообложения и их особенностях размещена на сайте ФНС России (www.nalog.ru) в подразделе «Налоговые калькуляторы» – «Какой режим подходит моему бизнесу?». Здесь налогоплательщик сможет подобрать оптимальный режим для ведения своего бизнеса.</w:t>
      </w:r>
    </w:p>
    <w:p w:rsidR="007F63F2" w:rsidRPr="007F63F2" w:rsidRDefault="007F63F2" w:rsidP="007F63F2">
      <w:pPr>
        <w:spacing w:after="150" w:line="240" w:lineRule="auto"/>
        <w:jc w:val="both"/>
        <w:rPr>
          <w:rFonts w:ascii="Arial" w:eastAsia="Times New Roman" w:hAnsi="Arial" w:cs="Arial"/>
          <w:color w:val="3C3C3C"/>
          <w:sz w:val="21"/>
          <w:szCs w:val="21"/>
          <w:lang w:eastAsia="ru-RU"/>
        </w:rPr>
      </w:pPr>
      <w:r w:rsidRPr="007F63F2">
        <w:rPr>
          <w:rFonts w:ascii="Arial" w:eastAsia="Times New Roman" w:hAnsi="Arial" w:cs="Arial"/>
          <w:color w:val="3C3C3C"/>
          <w:sz w:val="21"/>
          <w:szCs w:val="21"/>
          <w:lang w:eastAsia="ru-RU"/>
        </w:rPr>
        <w:t>Обращаем внимание, что в соответствии с письмом ФНС России от 22.08.2020 №СД-4-3/13544@ не требуется предоставлять в налоговый орган заявление о снятии с учета в качестве налогоплательщика ЕНВД.</w:t>
      </w:r>
    </w:p>
    <w:p w:rsidR="007F63F2" w:rsidRPr="007F63F2" w:rsidRDefault="007F63F2" w:rsidP="007F63F2">
      <w:pPr>
        <w:spacing w:after="150" w:line="240" w:lineRule="auto"/>
        <w:jc w:val="both"/>
        <w:rPr>
          <w:rFonts w:ascii="Arial" w:eastAsia="Times New Roman" w:hAnsi="Arial" w:cs="Arial"/>
          <w:color w:val="3C3C3C"/>
          <w:sz w:val="21"/>
          <w:szCs w:val="21"/>
          <w:lang w:eastAsia="ru-RU"/>
        </w:rPr>
      </w:pPr>
      <w:r w:rsidRPr="007F63F2">
        <w:rPr>
          <w:rFonts w:ascii="Arial" w:eastAsia="Times New Roman" w:hAnsi="Arial" w:cs="Arial"/>
          <w:color w:val="3C3C3C"/>
          <w:sz w:val="21"/>
          <w:szCs w:val="21"/>
          <w:lang w:eastAsia="ru-RU"/>
        </w:rPr>
        <w:t>Снятие с учета организаций и индивидуальных предпринимателей, плательщиков ЕНВД, будет осуществлено в автоматическом режиме.</w:t>
      </w:r>
    </w:p>
    <w:p w:rsidR="007F63F2" w:rsidRPr="007F63F2" w:rsidRDefault="007F63F2" w:rsidP="007F63F2">
      <w:pPr>
        <w:spacing w:after="150" w:line="240" w:lineRule="auto"/>
        <w:jc w:val="both"/>
        <w:rPr>
          <w:rFonts w:ascii="Arial" w:eastAsia="Times New Roman" w:hAnsi="Arial" w:cs="Arial"/>
          <w:color w:val="3C3C3C"/>
          <w:sz w:val="21"/>
          <w:szCs w:val="21"/>
          <w:lang w:eastAsia="ru-RU"/>
        </w:rPr>
      </w:pPr>
      <w:r w:rsidRPr="007F63F2">
        <w:rPr>
          <w:rFonts w:ascii="Arial" w:eastAsia="Times New Roman" w:hAnsi="Arial" w:cs="Arial"/>
          <w:color w:val="3C3C3C"/>
          <w:sz w:val="21"/>
          <w:szCs w:val="21"/>
          <w:lang w:eastAsia="ru-RU"/>
        </w:rPr>
        <w:t>В связи с этим налоговая служба рекомендует как можно раньше определиться с системой налогообложения и подать документы о переходе с ЕНВД на иные режимы налогообложения (в противном случае налогоплательщик будет считаться переведенным на общую систему налогообложения):</w:t>
      </w:r>
    </w:p>
    <w:p w:rsidR="007F63F2" w:rsidRPr="007F63F2" w:rsidRDefault="007F63F2" w:rsidP="007F63F2">
      <w:pPr>
        <w:spacing w:after="150" w:line="240" w:lineRule="auto"/>
        <w:jc w:val="both"/>
        <w:rPr>
          <w:rFonts w:ascii="Arial" w:eastAsia="Times New Roman" w:hAnsi="Arial" w:cs="Arial"/>
          <w:color w:val="3C3C3C"/>
          <w:sz w:val="21"/>
          <w:szCs w:val="21"/>
          <w:lang w:eastAsia="ru-RU"/>
        </w:rPr>
      </w:pPr>
      <w:r w:rsidRPr="007F63F2">
        <w:rPr>
          <w:rFonts w:ascii="Arial" w:eastAsia="Times New Roman" w:hAnsi="Arial" w:cs="Arial"/>
          <w:color w:val="3C3C3C"/>
          <w:sz w:val="21"/>
          <w:szCs w:val="21"/>
          <w:lang w:eastAsia="ru-RU"/>
        </w:rPr>
        <w:t>- упрощенную систему налогообложения (УСН) или единый сельхозналог - уведомление по формам № 26.2-1 (для УСН), № 26.1-1 (для ЕСХН) не позднее 31 декабря 2020 года;</w:t>
      </w:r>
    </w:p>
    <w:p w:rsidR="007F63F2" w:rsidRPr="007F63F2" w:rsidRDefault="007F63F2" w:rsidP="007F63F2">
      <w:pPr>
        <w:spacing w:after="150" w:line="240" w:lineRule="auto"/>
        <w:jc w:val="both"/>
        <w:rPr>
          <w:rFonts w:ascii="Arial" w:eastAsia="Times New Roman" w:hAnsi="Arial" w:cs="Arial"/>
          <w:color w:val="3C3C3C"/>
          <w:sz w:val="21"/>
          <w:szCs w:val="21"/>
          <w:lang w:eastAsia="ru-RU"/>
        </w:rPr>
      </w:pPr>
      <w:r w:rsidRPr="007F63F2">
        <w:rPr>
          <w:rFonts w:ascii="Arial" w:eastAsia="Times New Roman" w:hAnsi="Arial" w:cs="Arial"/>
          <w:color w:val="3C3C3C"/>
          <w:sz w:val="21"/>
          <w:szCs w:val="21"/>
          <w:lang w:eastAsia="ru-RU"/>
        </w:rPr>
        <w:t>- патентную систему налогообложения - заявление на получение патента по форме № 26.5-1 в срок не позднее, чем за 10 дней до начала применения ПСН.</w:t>
      </w:r>
    </w:p>
    <w:p w:rsidR="007F63F2" w:rsidRPr="007F63F2" w:rsidRDefault="007F63F2" w:rsidP="007F63F2">
      <w:pPr>
        <w:spacing w:after="150" w:line="240" w:lineRule="auto"/>
        <w:jc w:val="both"/>
        <w:rPr>
          <w:rFonts w:ascii="Arial" w:eastAsia="Times New Roman" w:hAnsi="Arial" w:cs="Arial"/>
          <w:color w:val="3C3C3C"/>
          <w:sz w:val="21"/>
          <w:szCs w:val="21"/>
          <w:lang w:eastAsia="ru-RU"/>
        </w:rPr>
      </w:pPr>
      <w:r w:rsidRPr="007F63F2">
        <w:rPr>
          <w:rFonts w:ascii="Arial" w:eastAsia="Times New Roman" w:hAnsi="Arial" w:cs="Arial"/>
          <w:color w:val="3C3C3C"/>
          <w:sz w:val="21"/>
          <w:szCs w:val="21"/>
          <w:lang w:eastAsia="ru-RU"/>
        </w:rPr>
        <w:t>Что касается перехода на применение налога на профессиональный доход, то постановка на учет осуществляется с даты регистрации в качестве плательщика НПД.</w:t>
      </w:r>
    </w:p>
    <w:p w:rsidR="007F63F2" w:rsidRPr="007F63F2" w:rsidRDefault="007F63F2" w:rsidP="007F63F2">
      <w:pPr>
        <w:spacing w:after="0" w:line="240" w:lineRule="auto"/>
        <w:rPr>
          <w:rFonts w:ascii="Arial" w:eastAsia="Times New Roman" w:hAnsi="Arial" w:cs="Arial"/>
          <w:color w:val="3C3C3C"/>
          <w:sz w:val="21"/>
          <w:szCs w:val="21"/>
          <w:lang w:eastAsia="ru-RU"/>
        </w:rPr>
      </w:pPr>
      <w:r w:rsidRPr="007F63F2">
        <w:rPr>
          <w:rFonts w:ascii="Arial" w:eastAsia="Times New Roman" w:hAnsi="Arial" w:cs="Arial"/>
          <w:color w:val="3C3C3C"/>
          <w:sz w:val="21"/>
          <w:szCs w:val="21"/>
          <w:lang w:eastAsia="ru-RU"/>
        </w:rPr>
        <w:t>Дата создания: 21-10-2020</w:t>
      </w:r>
    </w:p>
    <w:p w:rsidR="00BE2F1B" w:rsidRDefault="00BE2F1B"/>
    <w:sectPr w:rsidR="00BE2F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044A"/>
    <w:rsid w:val="007F63F2"/>
    <w:rsid w:val="00BB044A"/>
    <w:rsid w:val="00BE2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58D079-233E-4B2F-A3D2-EADC22334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133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90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427</Words>
  <Characters>2436</Characters>
  <Application>Microsoft Office Word</Application>
  <DocSecurity>0</DocSecurity>
  <Lines>20</Lines>
  <Paragraphs>5</Paragraphs>
  <ScaleCrop>false</ScaleCrop>
  <Company/>
  <LinksUpToDate>false</LinksUpToDate>
  <CharactersWithSpaces>2858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2021-06-02T02:34:00Z</dcterms:created>
  <dcterms:modified xsi:type="dcterms:W3CDTF">2021-06-02T02:34:00Z</dcterms:modified>
</cp:coreProperties>
</file>